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C57" w:rsidRPr="004F2C57" w:rsidRDefault="004F2C57" w:rsidP="000E466B">
      <w:pPr>
        <w:tabs>
          <w:tab w:val="left" w:pos="5820"/>
          <w:tab w:val="left" w:pos="6390"/>
        </w:tabs>
        <w:autoSpaceDE w:val="0"/>
        <w:autoSpaceDN w:val="0"/>
        <w:adjustRightInd w:val="0"/>
        <w:spacing w:after="0"/>
        <w:ind w:left="-794"/>
        <w:jc w:val="both"/>
        <w:rPr>
          <w:rFonts w:ascii="Times New Roman,Bold" w:eastAsiaTheme="minorHAnsi" w:hAnsi="Times New Roman,Bold" w:cs="Times New Roman,Bold"/>
          <w:bCs/>
          <w:color w:val="000000"/>
          <w:szCs w:val="26"/>
          <w:lang w:eastAsia="en-US"/>
        </w:rPr>
      </w:pPr>
      <w:r w:rsidRPr="004F2C57">
        <w:rPr>
          <w:rFonts w:ascii="Times New Roman,Bold" w:eastAsiaTheme="minorHAnsi" w:hAnsi="Times New Roman,Bold" w:cs="Times New Roman,Bold"/>
          <w:bCs/>
          <w:color w:val="000000"/>
          <w:szCs w:val="26"/>
          <w:lang w:eastAsia="en-US"/>
        </w:rPr>
        <w:t>Утвержден:</w:t>
      </w:r>
      <w:r w:rsidR="001D13F5">
        <w:rPr>
          <w:rFonts w:ascii="Times New Roman,Bold" w:eastAsiaTheme="minorHAnsi" w:hAnsi="Times New Roman,Bold" w:cs="Times New Roman,Bold"/>
          <w:bCs/>
          <w:color w:val="000000"/>
          <w:szCs w:val="26"/>
          <w:lang w:eastAsia="en-US"/>
        </w:rPr>
        <w:tab/>
        <w:t xml:space="preserve">Зарегистрирован </w:t>
      </w:r>
      <w:r w:rsidR="001D13F5">
        <w:rPr>
          <w:rFonts w:ascii="Times New Roman,Bold" w:eastAsiaTheme="minorHAnsi" w:hAnsi="Times New Roman,Bold" w:cs="Times New Roman,Bold"/>
          <w:bCs/>
          <w:color w:val="000000"/>
          <w:szCs w:val="26"/>
          <w:lang w:eastAsia="en-US"/>
        </w:rPr>
        <w:tab/>
      </w:r>
    </w:p>
    <w:p w:rsidR="004F2C57" w:rsidRDefault="004F2C57" w:rsidP="000E466B">
      <w:pPr>
        <w:tabs>
          <w:tab w:val="left" w:pos="5820"/>
        </w:tabs>
        <w:autoSpaceDE w:val="0"/>
        <w:autoSpaceDN w:val="0"/>
        <w:adjustRightInd w:val="0"/>
        <w:spacing w:after="0"/>
        <w:ind w:left="-794"/>
        <w:jc w:val="both"/>
        <w:rPr>
          <w:rFonts w:ascii="Times New Roman,Bold" w:eastAsiaTheme="minorHAnsi" w:hAnsi="Times New Roman,Bold" w:cs="Times New Roman,Bold"/>
          <w:bCs/>
          <w:color w:val="000000"/>
          <w:szCs w:val="26"/>
          <w:lang w:eastAsia="en-US"/>
        </w:rPr>
      </w:pPr>
      <w:r w:rsidRPr="004F2C57">
        <w:rPr>
          <w:rFonts w:ascii="Times New Roman,Bold" w:eastAsiaTheme="minorHAnsi" w:hAnsi="Times New Roman,Bold" w:cs="Times New Roman,Bold"/>
          <w:bCs/>
          <w:color w:val="000000"/>
          <w:szCs w:val="26"/>
          <w:lang w:eastAsia="en-US"/>
        </w:rPr>
        <w:t>Постановле</w:t>
      </w:r>
      <w:r>
        <w:rPr>
          <w:rFonts w:ascii="Times New Roman,Bold" w:eastAsiaTheme="minorHAnsi" w:hAnsi="Times New Roman,Bold" w:cs="Times New Roman,Bold"/>
          <w:bCs/>
          <w:color w:val="000000"/>
          <w:szCs w:val="26"/>
          <w:lang w:eastAsia="en-US"/>
        </w:rPr>
        <w:t>нием</w:t>
      </w:r>
      <w:r w:rsidR="001D13F5">
        <w:rPr>
          <w:rFonts w:ascii="Times New Roman,Bold" w:eastAsiaTheme="minorHAnsi" w:hAnsi="Times New Roman,Bold" w:cs="Times New Roman,Bold"/>
          <w:bCs/>
          <w:color w:val="000000"/>
          <w:szCs w:val="26"/>
          <w:lang w:eastAsia="en-US"/>
        </w:rPr>
        <w:tab/>
      </w:r>
      <w:bookmarkStart w:id="0" w:name="_GoBack"/>
      <w:bookmarkEnd w:id="0"/>
      <w:r w:rsidR="001D13F5">
        <w:rPr>
          <w:rFonts w:ascii="Times New Roman,Bold" w:eastAsiaTheme="minorHAnsi" w:hAnsi="Times New Roman,Bold" w:cs="Times New Roman,Bold"/>
          <w:bCs/>
          <w:color w:val="000000"/>
          <w:szCs w:val="26"/>
          <w:lang w:eastAsia="en-US"/>
        </w:rPr>
        <w:t>в___________________________</w:t>
      </w:r>
    </w:p>
    <w:p w:rsidR="004F2C57" w:rsidRDefault="004F2C57" w:rsidP="000E466B">
      <w:pPr>
        <w:tabs>
          <w:tab w:val="left" w:pos="5820"/>
        </w:tabs>
        <w:autoSpaceDE w:val="0"/>
        <w:autoSpaceDN w:val="0"/>
        <w:adjustRightInd w:val="0"/>
        <w:spacing w:after="0"/>
        <w:ind w:left="-794"/>
        <w:jc w:val="both"/>
        <w:rPr>
          <w:rFonts w:ascii="Times New Roman,Bold" w:eastAsiaTheme="minorHAnsi" w:hAnsi="Times New Roman,Bold" w:cs="Times New Roman,Bold"/>
          <w:bCs/>
          <w:color w:val="000000"/>
          <w:szCs w:val="26"/>
          <w:lang w:eastAsia="en-US"/>
        </w:rPr>
      </w:pPr>
      <w:r>
        <w:rPr>
          <w:rFonts w:ascii="Times New Roman,Bold" w:eastAsiaTheme="minorHAnsi" w:hAnsi="Times New Roman,Bold" w:cs="Times New Roman,Bold"/>
          <w:bCs/>
          <w:color w:val="000000"/>
          <w:szCs w:val="26"/>
          <w:lang w:eastAsia="en-US"/>
        </w:rPr>
        <w:t>Администрации МО «Гунибский район»</w:t>
      </w:r>
      <w:r w:rsidR="001D13F5">
        <w:rPr>
          <w:rFonts w:ascii="Times New Roman,Bold" w:eastAsiaTheme="minorHAnsi" w:hAnsi="Times New Roman,Bold" w:cs="Times New Roman,Bold"/>
          <w:bCs/>
          <w:color w:val="000000"/>
          <w:szCs w:val="26"/>
          <w:lang w:eastAsia="en-US"/>
        </w:rPr>
        <w:tab/>
        <w:t>Решением №______</w:t>
      </w:r>
    </w:p>
    <w:p w:rsidR="004F2C57" w:rsidRDefault="004F2C57" w:rsidP="000E466B">
      <w:pPr>
        <w:tabs>
          <w:tab w:val="left" w:pos="5820"/>
        </w:tabs>
        <w:autoSpaceDE w:val="0"/>
        <w:autoSpaceDN w:val="0"/>
        <w:adjustRightInd w:val="0"/>
        <w:spacing w:after="0"/>
        <w:ind w:left="-794"/>
        <w:jc w:val="both"/>
        <w:rPr>
          <w:rFonts w:ascii="Times New Roman,Bold" w:eastAsiaTheme="minorHAnsi" w:hAnsi="Times New Roman,Bold" w:cs="Times New Roman,Bold"/>
          <w:bCs/>
          <w:color w:val="000000"/>
          <w:szCs w:val="26"/>
          <w:lang w:eastAsia="en-US"/>
        </w:rPr>
      </w:pPr>
      <w:r>
        <w:rPr>
          <w:rFonts w:ascii="Times New Roman,Bold" w:eastAsiaTheme="minorHAnsi" w:hAnsi="Times New Roman,Bold" w:cs="Times New Roman,Bold"/>
          <w:bCs/>
          <w:color w:val="000000"/>
          <w:szCs w:val="26"/>
          <w:lang w:eastAsia="en-US"/>
        </w:rPr>
        <w:t>От «</w:t>
      </w:r>
      <w:r w:rsidR="001D13F5">
        <w:rPr>
          <w:rFonts w:ascii="Times New Roman,Bold" w:eastAsiaTheme="minorHAnsi" w:hAnsi="Times New Roman,Bold" w:cs="Times New Roman,Bold"/>
          <w:bCs/>
          <w:color w:val="000000"/>
          <w:szCs w:val="26"/>
          <w:lang w:eastAsia="en-US"/>
        </w:rPr>
        <w:t>___»   _____________ 20___г №_______</w:t>
      </w:r>
      <w:r w:rsidR="001D13F5">
        <w:rPr>
          <w:rFonts w:ascii="Times New Roman,Bold" w:eastAsiaTheme="minorHAnsi" w:hAnsi="Times New Roman,Bold" w:cs="Times New Roman,Bold"/>
          <w:bCs/>
          <w:color w:val="000000"/>
          <w:szCs w:val="26"/>
          <w:lang w:eastAsia="en-US"/>
        </w:rPr>
        <w:tab/>
        <w:t>От «___» __________  20___г</w:t>
      </w:r>
    </w:p>
    <w:p w:rsidR="001D13F5" w:rsidRDefault="001D13F5" w:rsidP="000E466B">
      <w:pPr>
        <w:autoSpaceDE w:val="0"/>
        <w:autoSpaceDN w:val="0"/>
        <w:adjustRightInd w:val="0"/>
        <w:spacing w:after="0"/>
        <w:ind w:left="-794"/>
        <w:jc w:val="both"/>
        <w:rPr>
          <w:rFonts w:ascii="Times New Roman,Bold" w:eastAsiaTheme="minorHAnsi" w:hAnsi="Times New Roman,Bold" w:cs="Times New Roman,Bold"/>
          <w:bCs/>
          <w:color w:val="000000"/>
          <w:szCs w:val="26"/>
          <w:lang w:eastAsia="en-US"/>
        </w:rPr>
      </w:pPr>
      <w:r>
        <w:rPr>
          <w:rFonts w:ascii="Times New Roman,Bold" w:eastAsiaTheme="minorHAnsi" w:hAnsi="Times New Roman,Bold" w:cs="Times New Roman,Bold"/>
          <w:bCs/>
          <w:color w:val="000000"/>
          <w:szCs w:val="26"/>
          <w:lang w:eastAsia="en-US"/>
        </w:rPr>
        <w:t>Глава Администрации МО Гунибский район</w:t>
      </w:r>
    </w:p>
    <w:p w:rsidR="001D13F5" w:rsidRPr="004F2C57" w:rsidRDefault="001D13F5" w:rsidP="000E466B">
      <w:pPr>
        <w:tabs>
          <w:tab w:val="left" w:pos="7860"/>
        </w:tabs>
        <w:autoSpaceDE w:val="0"/>
        <w:autoSpaceDN w:val="0"/>
        <w:adjustRightInd w:val="0"/>
        <w:spacing w:after="0"/>
        <w:ind w:left="-794"/>
        <w:jc w:val="both"/>
        <w:rPr>
          <w:rFonts w:ascii="Times New Roman,Bold" w:eastAsiaTheme="minorHAnsi" w:hAnsi="Times New Roman,Bold" w:cs="Times New Roman,Bold"/>
          <w:bCs/>
          <w:color w:val="000000"/>
          <w:szCs w:val="26"/>
          <w:lang w:eastAsia="en-US"/>
        </w:rPr>
      </w:pPr>
      <w:r>
        <w:rPr>
          <w:rFonts w:ascii="Times New Roman,Bold" w:eastAsiaTheme="minorHAnsi" w:hAnsi="Times New Roman,Bold" w:cs="Times New Roman,Bold"/>
          <w:bCs/>
          <w:color w:val="000000"/>
          <w:szCs w:val="26"/>
          <w:lang w:eastAsia="en-US"/>
        </w:rPr>
        <w:t>_____________________________________</w:t>
      </w:r>
    </w:p>
    <w:p w:rsidR="004F2C57" w:rsidRDefault="004F2C57" w:rsidP="009E18C7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6"/>
          <w:szCs w:val="26"/>
          <w:lang w:eastAsia="en-US"/>
        </w:rPr>
      </w:pPr>
    </w:p>
    <w:p w:rsidR="004F2C57" w:rsidRDefault="004F2C57" w:rsidP="009E18C7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6"/>
          <w:szCs w:val="26"/>
          <w:lang w:eastAsia="en-US"/>
        </w:rPr>
      </w:pPr>
    </w:p>
    <w:p w:rsidR="004F2C57" w:rsidRDefault="004F2C57" w:rsidP="009E18C7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6"/>
          <w:szCs w:val="26"/>
          <w:lang w:eastAsia="en-US"/>
        </w:rPr>
      </w:pPr>
    </w:p>
    <w:p w:rsidR="001D13F5" w:rsidRDefault="001D13F5" w:rsidP="001D13F5">
      <w:pPr>
        <w:tabs>
          <w:tab w:val="left" w:pos="1035"/>
        </w:tabs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6"/>
          <w:szCs w:val="26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6"/>
          <w:szCs w:val="26"/>
          <w:lang w:eastAsia="en-US"/>
        </w:rPr>
        <w:tab/>
        <w:t xml:space="preserve">                                 </w:t>
      </w:r>
    </w:p>
    <w:p w:rsidR="001D13F5" w:rsidRDefault="001D13F5" w:rsidP="001D13F5">
      <w:pPr>
        <w:tabs>
          <w:tab w:val="left" w:pos="1035"/>
        </w:tabs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6"/>
          <w:szCs w:val="26"/>
          <w:lang w:eastAsia="en-US"/>
        </w:rPr>
      </w:pPr>
    </w:p>
    <w:p w:rsidR="001D13F5" w:rsidRPr="001D13F5" w:rsidRDefault="001D13F5" w:rsidP="001D13F5">
      <w:pPr>
        <w:tabs>
          <w:tab w:val="left" w:pos="1035"/>
        </w:tabs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44"/>
          <w:szCs w:val="26"/>
          <w:lang w:eastAsia="en-US"/>
        </w:rPr>
      </w:pPr>
    </w:p>
    <w:p w:rsidR="000E466B" w:rsidRPr="000E466B" w:rsidRDefault="000E466B" w:rsidP="001D13F5">
      <w:pPr>
        <w:tabs>
          <w:tab w:val="left" w:pos="1035"/>
        </w:tabs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Cs/>
          <w:color w:val="000000"/>
          <w:sz w:val="44"/>
          <w:szCs w:val="26"/>
          <w:lang w:eastAsia="en-US"/>
        </w:rPr>
      </w:pPr>
    </w:p>
    <w:p w:rsidR="000E466B" w:rsidRPr="000E466B" w:rsidRDefault="000E466B" w:rsidP="000E466B">
      <w:pPr>
        <w:tabs>
          <w:tab w:val="left" w:pos="1035"/>
        </w:tabs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44"/>
          <w:szCs w:val="26"/>
          <w:lang w:eastAsia="en-US"/>
        </w:rPr>
      </w:pPr>
    </w:p>
    <w:p w:rsidR="000E466B" w:rsidRPr="000E466B" w:rsidRDefault="001D13F5" w:rsidP="000E466B">
      <w:pPr>
        <w:tabs>
          <w:tab w:val="left" w:pos="1035"/>
        </w:tabs>
        <w:autoSpaceDE w:val="0"/>
        <w:autoSpaceDN w:val="0"/>
        <w:adjustRightInd w:val="0"/>
        <w:jc w:val="center"/>
        <w:rPr>
          <w:rFonts w:ascii="Goudy Stout" w:eastAsiaTheme="minorHAnsi" w:hAnsi="Goudy Stout" w:cs="Cambria"/>
          <w:b/>
          <w:bCs/>
          <w:color w:val="000000"/>
          <w:sz w:val="52"/>
          <w:szCs w:val="26"/>
          <w:lang w:eastAsia="en-US"/>
        </w:rPr>
      </w:pPr>
      <w:r w:rsidRPr="000E466B">
        <w:rPr>
          <w:rFonts w:ascii="Cambria" w:eastAsiaTheme="minorHAnsi" w:hAnsi="Cambria" w:cs="Cambria"/>
          <w:b/>
          <w:bCs/>
          <w:color w:val="000000"/>
          <w:sz w:val="52"/>
          <w:szCs w:val="26"/>
          <w:lang w:eastAsia="en-US"/>
        </w:rPr>
        <w:t>Устав</w:t>
      </w:r>
    </w:p>
    <w:p w:rsidR="004F2C57" w:rsidRPr="000E466B" w:rsidRDefault="001D13F5" w:rsidP="000E466B">
      <w:pPr>
        <w:autoSpaceDE w:val="0"/>
        <w:autoSpaceDN w:val="0"/>
        <w:adjustRightInd w:val="0"/>
        <w:ind w:left="-142" w:firstLine="284"/>
        <w:jc w:val="center"/>
        <w:rPr>
          <w:rFonts w:ascii="Californian FB" w:eastAsiaTheme="minorHAnsi" w:hAnsi="Californian FB" w:cs="Times New Roman,Bold"/>
          <w:bCs/>
          <w:color w:val="000000"/>
          <w:sz w:val="38"/>
          <w:szCs w:val="36"/>
          <w:lang w:eastAsia="en-US"/>
        </w:rPr>
      </w:pPr>
      <w:r w:rsidRPr="000E466B">
        <w:rPr>
          <w:rFonts w:ascii="Cambria" w:eastAsiaTheme="minorHAnsi" w:hAnsi="Cambria" w:cs="Cambria"/>
          <w:bCs/>
          <w:color w:val="000000"/>
          <w:sz w:val="38"/>
          <w:szCs w:val="36"/>
          <w:lang w:eastAsia="en-US"/>
        </w:rPr>
        <w:t>Муниципального</w:t>
      </w:r>
      <w:r w:rsidRPr="000E466B">
        <w:rPr>
          <w:rFonts w:ascii="Californian FB" w:eastAsiaTheme="minorHAnsi" w:hAnsi="Californian FB" w:cs="Times New Roman,Bold"/>
          <w:bCs/>
          <w:color w:val="000000"/>
          <w:sz w:val="38"/>
          <w:szCs w:val="36"/>
          <w:lang w:eastAsia="en-US"/>
        </w:rPr>
        <w:t xml:space="preserve"> </w:t>
      </w:r>
      <w:r w:rsidRPr="000E466B">
        <w:rPr>
          <w:rFonts w:ascii="Cambria" w:eastAsiaTheme="minorHAnsi" w:hAnsi="Cambria" w:cs="Cambria"/>
          <w:bCs/>
          <w:color w:val="000000"/>
          <w:sz w:val="38"/>
          <w:szCs w:val="36"/>
          <w:lang w:eastAsia="en-US"/>
        </w:rPr>
        <w:t>казенного</w:t>
      </w:r>
      <w:r w:rsidRPr="000E466B">
        <w:rPr>
          <w:rFonts w:ascii="Californian FB" w:eastAsiaTheme="minorHAnsi" w:hAnsi="Californian FB" w:cs="Times New Roman,Bold"/>
          <w:bCs/>
          <w:color w:val="000000"/>
          <w:sz w:val="38"/>
          <w:szCs w:val="36"/>
          <w:lang w:eastAsia="en-US"/>
        </w:rPr>
        <w:t xml:space="preserve"> </w:t>
      </w:r>
      <w:r w:rsidRPr="000E466B">
        <w:rPr>
          <w:rFonts w:ascii="Cambria" w:eastAsiaTheme="minorHAnsi" w:hAnsi="Cambria" w:cs="Cambria"/>
          <w:bCs/>
          <w:color w:val="000000"/>
          <w:sz w:val="38"/>
          <w:szCs w:val="36"/>
          <w:lang w:eastAsia="en-US"/>
        </w:rPr>
        <w:t>дошкольного</w:t>
      </w:r>
      <w:r w:rsidRPr="000E466B">
        <w:rPr>
          <w:rFonts w:ascii="Californian FB" w:eastAsiaTheme="minorHAnsi" w:hAnsi="Californian FB" w:cs="Times New Roman,Bold"/>
          <w:bCs/>
          <w:color w:val="000000"/>
          <w:sz w:val="38"/>
          <w:szCs w:val="36"/>
          <w:lang w:eastAsia="en-US"/>
        </w:rPr>
        <w:t xml:space="preserve"> </w:t>
      </w:r>
      <w:r w:rsidRPr="000E466B">
        <w:rPr>
          <w:rFonts w:ascii="Cambria" w:eastAsiaTheme="minorHAnsi" w:hAnsi="Cambria" w:cs="Cambria"/>
          <w:bCs/>
          <w:color w:val="000000"/>
          <w:sz w:val="38"/>
          <w:szCs w:val="36"/>
          <w:lang w:eastAsia="en-US"/>
        </w:rPr>
        <w:t>образовательного</w:t>
      </w:r>
      <w:r w:rsidRPr="000E466B">
        <w:rPr>
          <w:rFonts w:ascii="Californian FB" w:eastAsiaTheme="minorHAnsi" w:hAnsi="Californian FB" w:cs="Times New Roman,Bold"/>
          <w:bCs/>
          <w:color w:val="000000"/>
          <w:sz w:val="38"/>
          <w:szCs w:val="36"/>
          <w:lang w:eastAsia="en-US"/>
        </w:rPr>
        <w:t xml:space="preserve"> </w:t>
      </w:r>
      <w:r w:rsidRPr="000E466B">
        <w:rPr>
          <w:rFonts w:ascii="Cambria" w:eastAsiaTheme="minorHAnsi" w:hAnsi="Cambria" w:cs="Cambria"/>
          <w:bCs/>
          <w:color w:val="000000"/>
          <w:sz w:val="38"/>
          <w:szCs w:val="36"/>
          <w:lang w:eastAsia="en-US"/>
        </w:rPr>
        <w:t>учреждения</w:t>
      </w:r>
      <w:r w:rsidRPr="000E466B">
        <w:rPr>
          <w:rFonts w:ascii="Californian FB" w:eastAsiaTheme="minorHAnsi" w:hAnsi="Californian FB" w:cs="Times New Roman,Bold"/>
          <w:bCs/>
          <w:color w:val="000000"/>
          <w:sz w:val="38"/>
          <w:szCs w:val="36"/>
          <w:lang w:eastAsia="en-US"/>
        </w:rPr>
        <w:t xml:space="preserve"> «</w:t>
      </w:r>
      <w:r w:rsidRPr="000E466B">
        <w:rPr>
          <w:rFonts w:ascii="Cambria" w:eastAsiaTheme="minorHAnsi" w:hAnsi="Cambria" w:cs="Cambria"/>
          <w:bCs/>
          <w:color w:val="000000"/>
          <w:sz w:val="38"/>
          <w:szCs w:val="36"/>
          <w:lang w:eastAsia="en-US"/>
        </w:rPr>
        <w:t>Детский</w:t>
      </w:r>
      <w:r w:rsidRPr="000E466B">
        <w:rPr>
          <w:rFonts w:ascii="Californian FB" w:eastAsiaTheme="minorHAnsi" w:hAnsi="Californian FB" w:cs="Times New Roman,Bold"/>
          <w:bCs/>
          <w:color w:val="000000"/>
          <w:sz w:val="38"/>
          <w:szCs w:val="36"/>
          <w:lang w:eastAsia="en-US"/>
        </w:rPr>
        <w:t xml:space="preserve"> </w:t>
      </w:r>
      <w:r w:rsidRPr="000E466B">
        <w:rPr>
          <w:rFonts w:ascii="Cambria" w:eastAsiaTheme="minorHAnsi" w:hAnsi="Cambria" w:cs="Cambria"/>
          <w:bCs/>
          <w:color w:val="000000"/>
          <w:sz w:val="38"/>
          <w:szCs w:val="36"/>
          <w:lang w:eastAsia="en-US"/>
        </w:rPr>
        <w:t>сад</w:t>
      </w:r>
      <w:r w:rsidRPr="000E466B">
        <w:rPr>
          <w:rFonts w:ascii="Californian FB" w:eastAsiaTheme="minorHAnsi" w:hAnsi="Californian FB" w:cs="Times New Roman,Bold"/>
          <w:bCs/>
          <w:color w:val="000000"/>
          <w:sz w:val="38"/>
          <w:szCs w:val="36"/>
          <w:lang w:eastAsia="en-US"/>
        </w:rPr>
        <w:t xml:space="preserve"> </w:t>
      </w:r>
      <w:r w:rsidRPr="000E466B">
        <w:rPr>
          <w:rFonts w:ascii="Times New Roman" w:eastAsiaTheme="minorHAnsi" w:hAnsi="Times New Roman" w:cs="Times New Roman"/>
          <w:bCs/>
          <w:color w:val="000000"/>
          <w:sz w:val="38"/>
          <w:szCs w:val="36"/>
          <w:lang w:eastAsia="en-US"/>
        </w:rPr>
        <w:t>№</w:t>
      </w:r>
      <w:r w:rsidRPr="000E466B">
        <w:rPr>
          <w:rFonts w:ascii="Californian FB" w:eastAsiaTheme="minorHAnsi" w:hAnsi="Californian FB" w:cs="Times New Roman,Bold"/>
          <w:bCs/>
          <w:color w:val="000000"/>
          <w:sz w:val="38"/>
          <w:szCs w:val="36"/>
          <w:lang w:eastAsia="en-US"/>
        </w:rPr>
        <w:t>6»</w:t>
      </w:r>
      <w:r w:rsidR="000E466B" w:rsidRPr="000E466B">
        <w:rPr>
          <w:rFonts w:ascii="Californian FB" w:eastAsiaTheme="minorHAnsi" w:hAnsi="Californian FB" w:cs="Times New Roman,Bold"/>
          <w:bCs/>
          <w:color w:val="000000"/>
          <w:sz w:val="38"/>
          <w:szCs w:val="36"/>
          <w:lang w:eastAsia="en-US"/>
        </w:rPr>
        <w:t xml:space="preserve"> </w:t>
      </w:r>
      <w:r w:rsidR="000E466B" w:rsidRPr="000E466B">
        <w:rPr>
          <w:rFonts w:ascii="Cambria" w:eastAsiaTheme="minorHAnsi" w:hAnsi="Cambria" w:cs="Cambria"/>
          <w:bCs/>
          <w:color w:val="000000"/>
          <w:sz w:val="38"/>
          <w:szCs w:val="36"/>
          <w:lang w:eastAsia="en-US"/>
        </w:rPr>
        <w:t>с</w:t>
      </w:r>
      <w:r w:rsidR="000E466B" w:rsidRPr="000E466B">
        <w:rPr>
          <w:rFonts w:ascii="Californian FB" w:eastAsiaTheme="minorHAnsi" w:hAnsi="Californian FB" w:cs="Times New Roman,Bold"/>
          <w:bCs/>
          <w:color w:val="000000"/>
          <w:sz w:val="38"/>
          <w:szCs w:val="36"/>
          <w:lang w:eastAsia="en-US"/>
        </w:rPr>
        <w:t>.</w:t>
      </w:r>
      <w:r w:rsidR="000E466B" w:rsidRPr="000E466B">
        <w:rPr>
          <w:rFonts w:ascii="Cambria" w:eastAsiaTheme="minorHAnsi" w:hAnsi="Cambria" w:cs="Cambria"/>
          <w:bCs/>
          <w:color w:val="000000"/>
          <w:sz w:val="38"/>
          <w:szCs w:val="36"/>
          <w:lang w:eastAsia="en-US"/>
        </w:rPr>
        <w:t>Корода</w:t>
      </w:r>
      <w:r w:rsidR="000E466B" w:rsidRPr="000E466B">
        <w:rPr>
          <w:rFonts w:ascii="Californian FB" w:eastAsiaTheme="minorHAnsi" w:hAnsi="Californian FB" w:cs="Times New Roman,Bold"/>
          <w:bCs/>
          <w:color w:val="000000"/>
          <w:sz w:val="38"/>
          <w:szCs w:val="36"/>
          <w:lang w:eastAsia="en-US"/>
        </w:rPr>
        <w:t xml:space="preserve"> </w:t>
      </w:r>
      <w:r w:rsidR="000E466B" w:rsidRPr="000E466B">
        <w:rPr>
          <w:rFonts w:ascii="Cambria" w:eastAsiaTheme="minorHAnsi" w:hAnsi="Cambria" w:cs="Cambria"/>
          <w:bCs/>
          <w:color w:val="000000"/>
          <w:sz w:val="38"/>
          <w:szCs w:val="36"/>
          <w:lang w:eastAsia="en-US"/>
        </w:rPr>
        <w:t>Гунибского</w:t>
      </w:r>
      <w:r w:rsidR="000E466B" w:rsidRPr="000E466B">
        <w:rPr>
          <w:rFonts w:ascii="Californian FB" w:eastAsiaTheme="minorHAnsi" w:hAnsi="Californian FB" w:cs="Times New Roman,Bold"/>
          <w:bCs/>
          <w:color w:val="000000"/>
          <w:sz w:val="38"/>
          <w:szCs w:val="36"/>
          <w:lang w:eastAsia="en-US"/>
        </w:rPr>
        <w:t xml:space="preserve"> </w:t>
      </w:r>
      <w:r w:rsidR="000E466B" w:rsidRPr="000E466B">
        <w:rPr>
          <w:rFonts w:ascii="Cambria" w:eastAsiaTheme="minorHAnsi" w:hAnsi="Cambria" w:cs="Cambria"/>
          <w:bCs/>
          <w:color w:val="000000"/>
          <w:sz w:val="38"/>
          <w:szCs w:val="36"/>
          <w:lang w:eastAsia="en-US"/>
        </w:rPr>
        <w:t>района</w:t>
      </w:r>
      <w:r w:rsidR="000E466B" w:rsidRPr="000E466B">
        <w:rPr>
          <w:rFonts w:ascii="Californian FB" w:eastAsiaTheme="minorHAnsi" w:hAnsi="Californian FB" w:cs="Times New Roman,Bold"/>
          <w:bCs/>
          <w:color w:val="000000"/>
          <w:sz w:val="38"/>
          <w:szCs w:val="36"/>
          <w:lang w:eastAsia="en-US"/>
        </w:rPr>
        <w:t xml:space="preserve"> </w:t>
      </w:r>
      <w:r w:rsidRPr="000E466B">
        <w:rPr>
          <w:rFonts w:ascii="Cambria" w:eastAsiaTheme="minorHAnsi" w:hAnsi="Cambria" w:cs="Cambria"/>
          <w:bCs/>
          <w:color w:val="000000"/>
          <w:sz w:val="38"/>
          <w:szCs w:val="36"/>
          <w:lang w:eastAsia="en-US"/>
        </w:rPr>
        <w:t>Республики</w:t>
      </w:r>
      <w:r w:rsidRPr="000E466B">
        <w:rPr>
          <w:rFonts w:ascii="Californian FB" w:eastAsiaTheme="minorHAnsi" w:hAnsi="Californian FB" w:cs="Times New Roman,Bold"/>
          <w:bCs/>
          <w:color w:val="000000"/>
          <w:sz w:val="38"/>
          <w:szCs w:val="36"/>
          <w:lang w:eastAsia="en-US"/>
        </w:rPr>
        <w:t xml:space="preserve"> </w:t>
      </w:r>
      <w:r w:rsidRPr="000E466B">
        <w:rPr>
          <w:rFonts w:ascii="Cambria" w:eastAsiaTheme="minorHAnsi" w:hAnsi="Cambria" w:cs="Cambria"/>
          <w:bCs/>
          <w:color w:val="000000"/>
          <w:sz w:val="38"/>
          <w:szCs w:val="36"/>
          <w:lang w:eastAsia="en-US"/>
        </w:rPr>
        <w:t>Дагестан</w:t>
      </w:r>
    </w:p>
    <w:p w:rsidR="004F2C57" w:rsidRPr="001D13F5" w:rsidRDefault="004F2C57" w:rsidP="001D13F5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6"/>
          <w:lang w:eastAsia="en-US"/>
        </w:rPr>
      </w:pPr>
    </w:p>
    <w:p w:rsidR="004F2C57" w:rsidRDefault="004F2C57" w:rsidP="009E18C7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6"/>
          <w:szCs w:val="26"/>
          <w:lang w:eastAsia="en-US"/>
        </w:rPr>
      </w:pPr>
    </w:p>
    <w:p w:rsidR="004F2C57" w:rsidRPr="000E466B" w:rsidRDefault="004F2C57" w:rsidP="009E18C7">
      <w:pPr>
        <w:autoSpaceDE w:val="0"/>
        <w:autoSpaceDN w:val="0"/>
        <w:adjustRightInd w:val="0"/>
        <w:rPr>
          <w:rFonts w:eastAsiaTheme="minorHAnsi" w:cs="Times New Roman,Bold"/>
          <w:b/>
          <w:bCs/>
          <w:color w:val="000000"/>
          <w:sz w:val="26"/>
          <w:szCs w:val="26"/>
          <w:lang w:eastAsia="en-US"/>
        </w:rPr>
      </w:pPr>
    </w:p>
    <w:p w:rsidR="004F2C57" w:rsidRDefault="004F2C57" w:rsidP="009E18C7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6"/>
          <w:szCs w:val="26"/>
          <w:lang w:eastAsia="en-US"/>
        </w:rPr>
      </w:pPr>
    </w:p>
    <w:p w:rsidR="004F2C57" w:rsidRDefault="004F2C57" w:rsidP="009E18C7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6"/>
          <w:szCs w:val="26"/>
          <w:lang w:eastAsia="en-US"/>
        </w:rPr>
      </w:pPr>
    </w:p>
    <w:p w:rsidR="004F2C57" w:rsidRDefault="004F2C57" w:rsidP="009E18C7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6"/>
          <w:szCs w:val="26"/>
          <w:lang w:eastAsia="en-US"/>
        </w:rPr>
      </w:pPr>
    </w:p>
    <w:p w:rsidR="004F2C57" w:rsidRDefault="004F2C57" w:rsidP="009E18C7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6"/>
          <w:szCs w:val="26"/>
          <w:lang w:eastAsia="en-US"/>
        </w:rPr>
      </w:pPr>
    </w:p>
    <w:p w:rsidR="004F2C57" w:rsidRDefault="004F2C57" w:rsidP="009E18C7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6"/>
          <w:szCs w:val="26"/>
          <w:lang w:eastAsia="en-US"/>
        </w:rPr>
      </w:pPr>
    </w:p>
    <w:p w:rsidR="004F2C57" w:rsidRDefault="004F2C57" w:rsidP="009E18C7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6"/>
          <w:szCs w:val="26"/>
          <w:lang w:eastAsia="en-US"/>
        </w:rPr>
      </w:pPr>
    </w:p>
    <w:p w:rsidR="004F2C57" w:rsidRDefault="004F2C57" w:rsidP="009E18C7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6"/>
          <w:szCs w:val="26"/>
          <w:lang w:eastAsia="en-US"/>
        </w:rPr>
      </w:pPr>
    </w:p>
    <w:p w:rsidR="004F2C57" w:rsidRDefault="004F2C57" w:rsidP="009E18C7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6"/>
          <w:szCs w:val="26"/>
          <w:lang w:eastAsia="en-US"/>
        </w:rPr>
      </w:pPr>
    </w:p>
    <w:p w:rsidR="004F2C57" w:rsidRDefault="004F2C57" w:rsidP="009E18C7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6"/>
          <w:szCs w:val="26"/>
          <w:lang w:eastAsia="en-US"/>
        </w:rPr>
      </w:pPr>
    </w:p>
    <w:p w:rsidR="004F2C57" w:rsidRDefault="004F2C57" w:rsidP="009E18C7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6"/>
          <w:szCs w:val="26"/>
          <w:lang w:eastAsia="en-US"/>
        </w:rPr>
      </w:pPr>
    </w:p>
    <w:p w:rsidR="004F2C57" w:rsidRDefault="004F2C57" w:rsidP="009E18C7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6"/>
          <w:szCs w:val="26"/>
          <w:lang w:eastAsia="en-US"/>
        </w:rPr>
      </w:pPr>
    </w:p>
    <w:p w:rsidR="004F2C57" w:rsidRDefault="004F2C57" w:rsidP="009E18C7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6"/>
          <w:szCs w:val="26"/>
          <w:lang w:eastAsia="en-US"/>
        </w:rPr>
      </w:pPr>
    </w:p>
    <w:p w:rsidR="004F2C57" w:rsidRDefault="004F2C57" w:rsidP="009E18C7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6"/>
          <w:szCs w:val="26"/>
          <w:lang w:eastAsia="en-US"/>
        </w:rPr>
      </w:pPr>
    </w:p>
    <w:p w:rsidR="004F2C57" w:rsidRDefault="004F2C57" w:rsidP="009E18C7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6"/>
          <w:szCs w:val="26"/>
          <w:lang w:eastAsia="en-US"/>
        </w:rPr>
      </w:pPr>
    </w:p>
    <w:p w:rsidR="004F2C57" w:rsidRDefault="004F2C57" w:rsidP="009E18C7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6"/>
          <w:szCs w:val="26"/>
          <w:lang w:eastAsia="en-US"/>
        </w:rPr>
      </w:pPr>
    </w:p>
    <w:p w:rsidR="004F2C57" w:rsidRDefault="004F2C57" w:rsidP="009E18C7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6"/>
          <w:szCs w:val="26"/>
          <w:lang w:eastAsia="en-US"/>
        </w:rPr>
      </w:pPr>
    </w:p>
    <w:p w:rsidR="004F2C57" w:rsidRDefault="004F2C57" w:rsidP="009E18C7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6"/>
          <w:szCs w:val="26"/>
          <w:lang w:eastAsia="en-US"/>
        </w:rPr>
      </w:pPr>
    </w:p>
    <w:p w:rsidR="004F2C57" w:rsidRDefault="004F2C57" w:rsidP="009E18C7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6"/>
          <w:szCs w:val="26"/>
          <w:lang w:eastAsia="en-US"/>
        </w:rPr>
      </w:pPr>
    </w:p>
    <w:p w:rsidR="009E18C7" w:rsidRDefault="009E18C7" w:rsidP="009E18C7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6"/>
          <w:szCs w:val="26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6"/>
          <w:szCs w:val="26"/>
          <w:lang w:eastAsia="en-US"/>
        </w:rPr>
        <w:t xml:space="preserve">Статья </w:t>
      </w:r>
      <w:r>
        <w:rPr>
          <w:rFonts w:eastAsiaTheme="minorHAnsi"/>
          <w:b/>
          <w:bCs/>
          <w:color w:val="000000"/>
          <w:sz w:val="26"/>
          <w:szCs w:val="26"/>
          <w:lang w:eastAsia="en-US"/>
        </w:rPr>
        <w:t>1</w:t>
      </w:r>
      <w:r>
        <w:rPr>
          <w:rFonts w:ascii="Times New Roman,Bold" w:eastAsiaTheme="minorHAnsi" w:hAnsi="Times New Roman,Bold" w:cs="Times New Roman,Bold"/>
          <w:b/>
          <w:bCs/>
          <w:color w:val="000000"/>
          <w:sz w:val="26"/>
          <w:szCs w:val="26"/>
          <w:lang w:eastAsia="en-US"/>
        </w:rPr>
        <w:t>. Общие положения</w:t>
      </w:r>
    </w:p>
    <w:p w:rsidR="009E18C7" w:rsidRDefault="009E18C7" w:rsidP="009E18C7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>
        <w:rPr>
          <w:rFonts w:eastAsiaTheme="minorHAnsi"/>
          <w:color w:val="000000"/>
          <w:sz w:val="26"/>
          <w:szCs w:val="26"/>
          <w:lang w:eastAsia="en-US"/>
        </w:rPr>
        <w:t>1.1. Муниципальное казенное дошкольное образовательное учреждение</w:t>
      </w:r>
    </w:p>
    <w:p w:rsidR="009E18C7" w:rsidRDefault="003D78EB" w:rsidP="009E18C7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>
        <w:rPr>
          <w:rFonts w:eastAsiaTheme="minorHAnsi"/>
          <w:color w:val="000000"/>
          <w:sz w:val="26"/>
          <w:szCs w:val="26"/>
          <w:lang w:eastAsia="en-US"/>
        </w:rPr>
        <w:t>«Детский сад №6</w:t>
      </w:r>
      <w:r w:rsidR="009E18C7">
        <w:rPr>
          <w:rFonts w:eastAsiaTheme="minorHAnsi"/>
          <w:color w:val="000000"/>
          <w:sz w:val="26"/>
          <w:szCs w:val="26"/>
          <w:lang w:eastAsia="en-US"/>
        </w:rPr>
        <w:t>» с.</w:t>
      </w:r>
      <w:r w:rsidR="004F2C57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>
        <w:rPr>
          <w:rFonts w:eastAsiaTheme="minorHAnsi"/>
          <w:color w:val="000000"/>
          <w:sz w:val="26"/>
          <w:szCs w:val="26"/>
          <w:lang w:eastAsia="en-US"/>
        </w:rPr>
        <w:t>Корода</w:t>
      </w:r>
      <w:r w:rsidR="009E18C7">
        <w:rPr>
          <w:rFonts w:eastAsiaTheme="minorHAnsi"/>
          <w:color w:val="000000"/>
          <w:sz w:val="26"/>
          <w:szCs w:val="26"/>
          <w:lang w:eastAsia="en-US"/>
        </w:rPr>
        <w:t xml:space="preserve"> Гунибского района Республики Дагестан  (далее  ДОУ) является правопреемником Муниципального  дошкольного образовательн</w:t>
      </w:r>
      <w:r>
        <w:rPr>
          <w:rFonts w:eastAsiaTheme="minorHAnsi"/>
          <w:color w:val="000000"/>
          <w:sz w:val="26"/>
          <w:szCs w:val="26"/>
          <w:lang w:eastAsia="en-US"/>
        </w:rPr>
        <w:t>ого учреждения  «Детский сад №6</w:t>
      </w:r>
      <w:r w:rsidR="009E18C7">
        <w:rPr>
          <w:rFonts w:eastAsiaTheme="minorHAnsi"/>
          <w:color w:val="000000"/>
          <w:sz w:val="26"/>
          <w:szCs w:val="26"/>
          <w:lang w:eastAsia="en-US"/>
        </w:rPr>
        <w:t>»,созданной в целях реализации права граждан на образование, гарантии общедоступности и бесплатности дошкольного общего образования.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>
        <w:rPr>
          <w:rFonts w:eastAsiaTheme="minorHAnsi"/>
          <w:color w:val="000000"/>
          <w:sz w:val="26"/>
          <w:szCs w:val="26"/>
          <w:lang w:eastAsia="en-US"/>
        </w:rPr>
        <w:t>1.2. Полное наименование Муниципальное казенное дошкольное образователь</w:t>
      </w:r>
      <w:r w:rsidR="003D78EB">
        <w:rPr>
          <w:rFonts w:eastAsiaTheme="minorHAnsi"/>
          <w:color w:val="000000"/>
          <w:sz w:val="26"/>
          <w:szCs w:val="26"/>
          <w:lang w:eastAsia="en-US"/>
        </w:rPr>
        <w:t>ное  учреждение «Детский сад №6</w:t>
      </w:r>
      <w:r>
        <w:rPr>
          <w:rFonts w:eastAsiaTheme="minorHAnsi"/>
          <w:color w:val="000000"/>
          <w:sz w:val="26"/>
          <w:szCs w:val="26"/>
          <w:lang w:eastAsia="en-US"/>
        </w:rPr>
        <w:t xml:space="preserve">» </w:t>
      </w:r>
      <w:r w:rsidR="003D78EB">
        <w:rPr>
          <w:rFonts w:eastAsiaTheme="minorHAnsi"/>
          <w:color w:val="000000"/>
          <w:sz w:val="26"/>
          <w:szCs w:val="26"/>
          <w:lang w:eastAsia="en-US"/>
        </w:rPr>
        <w:t xml:space="preserve">с.Корода </w:t>
      </w:r>
      <w:r>
        <w:rPr>
          <w:rFonts w:eastAsiaTheme="minorHAnsi"/>
          <w:color w:val="000000"/>
          <w:sz w:val="26"/>
          <w:szCs w:val="26"/>
          <w:lang w:eastAsia="en-US"/>
        </w:rPr>
        <w:t>Гунибского района Республики Дагестан.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>
        <w:rPr>
          <w:rFonts w:eastAsiaTheme="minorHAnsi"/>
          <w:color w:val="000000"/>
          <w:sz w:val="26"/>
          <w:szCs w:val="26"/>
          <w:lang w:eastAsia="en-US"/>
        </w:rPr>
        <w:t>Краткое наим</w:t>
      </w:r>
      <w:r w:rsidR="003D78EB">
        <w:rPr>
          <w:rFonts w:eastAsiaTheme="minorHAnsi"/>
          <w:color w:val="000000"/>
          <w:sz w:val="26"/>
          <w:szCs w:val="26"/>
          <w:lang w:eastAsia="en-US"/>
        </w:rPr>
        <w:t>енование :МКДОУ «Детский сад №6</w:t>
      </w:r>
      <w:r>
        <w:rPr>
          <w:rFonts w:eastAsiaTheme="minorHAnsi"/>
          <w:color w:val="000000"/>
          <w:sz w:val="26"/>
          <w:szCs w:val="26"/>
          <w:lang w:eastAsia="en-US"/>
        </w:rPr>
        <w:t>»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>
        <w:rPr>
          <w:rFonts w:eastAsiaTheme="minorHAnsi"/>
          <w:color w:val="000000"/>
          <w:sz w:val="26"/>
          <w:szCs w:val="26"/>
          <w:lang w:eastAsia="en-US"/>
        </w:rPr>
        <w:t>1.3. Учредитель ДОУ  является  администрация МО « Гунибский район». (далее – Учредитель).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>
        <w:rPr>
          <w:rFonts w:eastAsiaTheme="minorHAnsi"/>
          <w:color w:val="000000"/>
          <w:sz w:val="26"/>
          <w:szCs w:val="26"/>
          <w:lang w:eastAsia="en-US"/>
        </w:rPr>
        <w:t>1.4. Адрес учредителя. с.Гуниб, Гунибского района ,РД.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>
        <w:rPr>
          <w:rFonts w:eastAsiaTheme="minorHAnsi"/>
          <w:color w:val="000000"/>
          <w:sz w:val="26"/>
          <w:szCs w:val="26"/>
          <w:lang w:eastAsia="en-US"/>
        </w:rPr>
        <w:t>1.5.По своей организационно правовой  форме учреждение является муниципальным учреждением. Тип учреждения: Казенное.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>
        <w:rPr>
          <w:rFonts w:eastAsiaTheme="minorHAnsi"/>
          <w:color w:val="000000"/>
          <w:sz w:val="26"/>
          <w:szCs w:val="26"/>
          <w:lang w:eastAsia="en-US"/>
        </w:rPr>
        <w:t>1.6. В своей деятельности ДОУ руководствуется Конституцией Российской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>
        <w:rPr>
          <w:rFonts w:eastAsiaTheme="minorHAnsi"/>
          <w:color w:val="000000"/>
          <w:sz w:val="26"/>
          <w:szCs w:val="26"/>
          <w:lang w:eastAsia="en-US"/>
        </w:rPr>
        <w:t>Федерации, Федеральным законом «Об образовании в Российской Федерации» и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>
        <w:rPr>
          <w:rFonts w:eastAsiaTheme="minorHAnsi"/>
          <w:color w:val="000000"/>
          <w:sz w:val="26"/>
          <w:szCs w:val="26"/>
          <w:lang w:eastAsia="en-US"/>
        </w:rPr>
        <w:t>другими федеральными законами, иными нормативными правовыми актами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>
        <w:rPr>
          <w:rFonts w:eastAsiaTheme="minorHAnsi"/>
          <w:color w:val="000000"/>
          <w:sz w:val="26"/>
          <w:szCs w:val="26"/>
          <w:lang w:eastAsia="en-US"/>
        </w:rPr>
        <w:t>Российской Федерации, Трудовым Кодексом Российской Федерации, Конвенцией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>
        <w:rPr>
          <w:rFonts w:eastAsiaTheme="minorHAnsi"/>
          <w:color w:val="000000"/>
          <w:sz w:val="26"/>
          <w:szCs w:val="26"/>
          <w:lang w:eastAsia="en-US"/>
        </w:rPr>
        <w:lastRenderedPageBreak/>
        <w:t>ООН о правах ребенка, законами и иными нормативными правовыми актами Республики Дагестан, содержащими нормы, регулирующие отношения в сфере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>
        <w:rPr>
          <w:rFonts w:eastAsiaTheme="minorHAnsi"/>
          <w:color w:val="000000"/>
          <w:sz w:val="26"/>
          <w:szCs w:val="26"/>
          <w:lang w:eastAsia="en-US"/>
        </w:rPr>
        <w:t>образования, нормативными правовыми актами муниципального образования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>
        <w:rPr>
          <w:rFonts w:eastAsiaTheme="minorHAnsi"/>
          <w:color w:val="000000"/>
          <w:sz w:val="26"/>
          <w:szCs w:val="26"/>
          <w:lang w:eastAsia="en-US"/>
        </w:rPr>
        <w:t>«Гунибский район»; Уставом ДОУ ,правилами и нормами охраны труда, техники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>
        <w:rPr>
          <w:rFonts w:eastAsiaTheme="minorHAnsi"/>
          <w:color w:val="000000"/>
          <w:sz w:val="26"/>
          <w:szCs w:val="26"/>
          <w:lang w:eastAsia="en-US"/>
        </w:rPr>
        <w:t>безопасности и противопожарной защиты, а также настоящим Уставом и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>
        <w:rPr>
          <w:rFonts w:eastAsiaTheme="minorHAnsi"/>
          <w:color w:val="000000"/>
          <w:sz w:val="26"/>
          <w:szCs w:val="26"/>
          <w:lang w:eastAsia="en-US"/>
        </w:rPr>
        <w:t>нормативными локальными актами ДОУ.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>
        <w:rPr>
          <w:rFonts w:eastAsiaTheme="minorHAnsi"/>
          <w:color w:val="000000"/>
          <w:sz w:val="26"/>
          <w:szCs w:val="26"/>
          <w:lang w:eastAsia="en-US"/>
        </w:rPr>
        <w:t>1.7. ДОУ является юридическим лицом, и осуществляет операции с бюджетными средствами  через лицевые счета, открытые в соответствии с действующим законодательством 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>
        <w:rPr>
          <w:rFonts w:eastAsiaTheme="minorHAnsi"/>
          <w:color w:val="000000"/>
          <w:sz w:val="26"/>
          <w:szCs w:val="26"/>
          <w:lang w:eastAsia="en-US"/>
        </w:rPr>
        <w:t>1.8. ДОУ заключает договора от имени Учредителя.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>
        <w:rPr>
          <w:rFonts w:eastAsiaTheme="minorHAnsi"/>
          <w:color w:val="000000"/>
          <w:sz w:val="26"/>
          <w:szCs w:val="26"/>
          <w:lang w:eastAsia="en-US"/>
        </w:rPr>
        <w:t>1.9. ДОУ самостоятельно выступает в суде в качестве истца и ответчика.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>
        <w:rPr>
          <w:rFonts w:eastAsiaTheme="minorHAnsi"/>
          <w:color w:val="000000"/>
          <w:sz w:val="26"/>
          <w:szCs w:val="26"/>
          <w:lang w:eastAsia="en-US"/>
        </w:rPr>
        <w:t>1.10. ДОУ выполняет свою деятельность, связанную с выполнением работ, оказанием услуг, относящихся к его основным  видам деятельности  за счет средств местного бюджета на основании бюджетной сметы.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>
        <w:rPr>
          <w:rFonts w:eastAsiaTheme="minorHAnsi"/>
          <w:color w:val="000000"/>
          <w:sz w:val="26"/>
          <w:szCs w:val="26"/>
          <w:lang w:eastAsia="en-US"/>
        </w:rPr>
        <w:t>1.11.Отношение между  ДОУ и учредителем  определяются договором, заключенным  между ними в соответствии с законодательством РФ.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6"/>
          <w:szCs w:val="26"/>
          <w:lang w:eastAsia="en-US"/>
        </w:rPr>
        <w:t>1.12.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Права юридического лица у ДОУ в части ведения финансово-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хозяйственной деятельности, предусмотренной его Уставом и направленной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на подготовку образовательного процесса, возникают с момента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государственной регистрации ДОУ.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1.13.Деятельность ДОУ основывается на принципах демократии,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гуманизма, общедоступности, приоритета общечеловеческих ценностей,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жизни и здоровья человека, гражданственности, свободного развития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личности, автономности и светского характера образования.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1.14. Право на образовательную деятельность возникает у ДОУ со дня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выдачи ему лицензии. ДОУ проходит лицензирование образовательной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деятельности согласно действующему законодательству.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1.15. Медицинское обслуживание обучающихся в ДОУ обеспечивается мед.персоналом , закрепленным  управлением здравоохранения. Учреждение </w:t>
      </w: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>предоставляет помещение  с соответствующими условиями для работы медицинского персонала.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1.16.В учреждении не допускается  создание и деятельность структур  политических партий , общественно –политическиих и религиозных движений и организаций.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9E18C7" w:rsidRDefault="009E18C7" w:rsidP="009E18C7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Статья 2. Предмет и цель деятельности ДОУ</w:t>
      </w:r>
    </w:p>
    <w:p w:rsidR="009E18C7" w:rsidRDefault="009E18C7" w:rsidP="009E18C7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2.1. Основной целью деятельности ДОУ является формирование общей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культуры, развитие физических, интеллектуальных, нравственных,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эстетических и личностных качеств, формирование предпосылок учебной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деятельности, сохранение и укрепление здоровья детей дошкольного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возраста.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2.2. Предметом деятельности ДОУ является осуществление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образовательной деятельности по образовательным программам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дошкольного образования, присмотр и уход за детьми.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2.2.1. ДОУ обеспечивает получение дошкольного образования,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присмотр и уход за воспитанниками.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отношений.</w:t>
      </w:r>
    </w:p>
    <w:p w:rsidR="009E18C7" w:rsidRDefault="009E18C7" w:rsidP="009E18C7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Статья 3. Организация и осуществление образовательной</w:t>
      </w:r>
    </w:p>
    <w:p w:rsidR="009E18C7" w:rsidRDefault="009E18C7" w:rsidP="009E18C7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деятельности по основным общеобразовательным программам –</w:t>
      </w:r>
    </w:p>
    <w:p w:rsidR="009E18C7" w:rsidRDefault="009E18C7" w:rsidP="009E18C7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образовательным программам дошкольного образования</w:t>
      </w:r>
    </w:p>
    <w:p w:rsidR="009E18C7" w:rsidRDefault="009E18C7" w:rsidP="009E18C7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3.1. Образовательные программы дошкольного образования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разрабатываются и утверждаются ДОУ в соответствии с федеральным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государственным образовательным стандартом дошкольного образования и с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учетом соответствующих примерных образовательных программ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дошкольного образования.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>3.2. Формы получения дошкольного образования и формы обучения по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основной общеобразовательной программе – образовательной программе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дошкольного образования определяются федеральным государственным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образовательным стандартом дошкольного образования, если Федеральным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законом «Об образовании в Российской Федерации» не установлено иное.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3.3.Допускается сочетание различных форм получения образования и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форм обучения. Продолжительность обучения определяется основной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образовательной программой и учебным планом.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3.4.Содержание дошкольного образования определяется образовательной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программой дошкольного образования.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Образовательные программы дошкольного образования направлены на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разностороннее развитие детей дошкольного возраста с учетом их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возрастных и индивидуальных особенностей, в том числе достижение детьми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дошкольного возраста уровня развития, необходимого и достаточного для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успешного освоения ими образовательных программ начального общего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образования, на основе индивидуального подхода к детям дошкольного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возраста и специфичных для детей дошкольного возраста видов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деятельности.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3.5. В ДОУ образовательная деятельность осуществляется на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государственном языке Российской Федерации – русском языке и носит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светский характер.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3.7. Образовательная деятельность по образовательным программам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дошкольного образования в ДОУ осуществляется в группах. Группы имеют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общеразвивающую направленность.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FF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В учреждении функционирует 2 группы в режиме </w:t>
      </w:r>
      <w:r w:rsidR="003D78EB">
        <w:rPr>
          <w:rFonts w:eastAsiaTheme="minorHAnsi"/>
          <w:color w:val="FF0000"/>
          <w:sz w:val="28"/>
          <w:szCs w:val="28"/>
          <w:lang w:eastAsia="en-US"/>
        </w:rPr>
        <w:t>10</w:t>
      </w:r>
      <w:r>
        <w:rPr>
          <w:rFonts w:eastAsiaTheme="minorHAnsi"/>
          <w:color w:val="FF0000"/>
          <w:sz w:val="28"/>
          <w:szCs w:val="28"/>
          <w:lang w:eastAsia="en-US"/>
        </w:rPr>
        <w:t xml:space="preserve"> часового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>пребывания. В группы могут включаться как воспитанники одного возраста,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так и воспитанники разных возрастов (разновозрастные группы).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3.8. ДОУ работает в режим</w:t>
      </w:r>
      <w:r w:rsidR="003D78EB">
        <w:rPr>
          <w:rFonts w:eastAsiaTheme="minorHAnsi"/>
          <w:color w:val="000000"/>
          <w:sz w:val="28"/>
          <w:szCs w:val="28"/>
          <w:lang w:eastAsia="en-US"/>
        </w:rPr>
        <w:t>е пятидневной рабочей недели с 7</w:t>
      </w:r>
      <w:r>
        <w:rPr>
          <w:rFonts w:eastAsiaTheme="minorHAnsi"/>
          <w:color w:val="000000"/>
          <w:sz w:val="28"/>
          <w:szCs w:val="28"/>
          <w:lang w:eastAsia="en-US"/>
        </w:rPr>
        <w:t>.30 до 17.30.</w:t>
      </w:r>
    </w:p>
    <w:p w:rsidR="009E18C7" w:rsidRDefault="009E18C7" w:rsidP="009E18C7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Статья 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4. </w:t>
      </w: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Компетенция Учредителя, компетенция и ответственность</w:t>
      </w:r>
    </w:p>
    <w:p w:rsidR="009E18C7" w:rsidRDefault="009E18C7" w:rsidP="009E18C7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ДОУ</w:t>
      </w:r>
    </w:p>
    <w:p w:rsidR="009E18C7" w:rsidRDefault="009E18C7" w:rsidP="009E18C7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4</w:t>
      </w: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.1. Компетенция Учредителя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: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4.1.1. осуществление в отношении ДОУ полномочий, установленных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действующим законодательством, в том числе утверждение сметы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финансово-хозяйственой деятельности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4.1.2. принятие решения об изменении типа, ликвидации,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реорганизации ДОУ в порядке, установленном законодательством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Российской Федерации, нормативно-правовыми актами муниципального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образования </w:t>
      </w:r>
      <w:r w:rsidR="003D78EB">
        <w:rPr>
          <w:rFonts w:eastAsiaTheme="minorHAnsi"/>
          <w:color w:val="000000"/>
          <w:sz w:val="28"/>
          <w:szCs w:val="28"/>
          <w:lang w:eastAsia="en-US"/>
        </w:rPr>
        <w:t>Гунибский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район </w:t>
      </w:r>
      <w:r w:rsidR="003D78EB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4.1.3. оказание содействия ДОУ в решении вопросов содержания и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развития материально-технической базы;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4.1.4. получение ежегодного отчета ДОУ о поступлении и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расходовании материально-финансовых ресурсов, а также отчета о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результатах самообследования;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4.1.5. назначение и увольнение руководителя ДОУ в соответствии с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действующим законодательством и нормативно-правовыми актами органов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местного самоуправления муни</w:t>
      </w:r>
      <w:r w:rsidR="003D78EB">
        <w:rPr>
          <w:rFonts w:eastAsiaTheme="minorHAnsi"/>
          <w:color w:val="000000"/>
          <w:sz w:val="28"/>
          <w:szCs w:val="28"/>
          <w:lang w:eastAsia="en-US"/>
        </w:rPr>
        <w:t>ципального образования Гунибский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район</w:t>
      </w:r>
    </w:p>
    <w:p w:rsidR="009E18C7" w:rsidRDefault="003D78EB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РД</w:t>
      </w:r>
      <w:r w:rsidR="009E18C7">
        <w:rPr>
          <w:rFonts w:eastAsiaTheme="minorHAnsi"/>
          <w:color w:val="000000"/>
          <w:sz w:val="28"/>
          <w:szCs w:val="28"/>
          <w:lang w:eastAsia="en-US"/>
        </w:rPr>
        <w:t>, в том числе на основе конкурсных процедур, заключение и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прекращение с ним трудового договора в порядке, установленном Трудовым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кодексом Российской Федерации, установление руководителю размеров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бюджетных надбавок, доплат, премий;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>4.1.6. определение группы оплаты труда для ДОУ на основе объемных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показателей в соответствии с действующими нормативно-правовыми актами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муниципального образования</w:t>
      </w:r>
      <w:r w:rsidR="003D78EB">
        <w:rPr>
          <w:rFonts w:eastAsiaTheme="minorHAnsi"/>
          <w:color w:val="000000"/>
          <w:sz w:val="28"/>
          <w:szCs w:val="28"/>
          <w:lang w:eastAsia="en-US"/>
        </w:rPr>
        <w:t xml:space="preserve"> Гунибский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район;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4.1.7. рассмотрение обращений граждан, организаций по вопросам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деятельности ДОУ и принятие по ним решений в соответствии со своей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компетенцией;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4.1.8. решение вопроса о комплектовании в ДОУ групп с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наполняемостью менее нормативной при наличии необходимых средств и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условий;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4.1.9. пересмотр размеров финансового обеспечения деятельности ДОУ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на следующий период при уменьшении наполняемости (количества) групп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ДОУ;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>
        <w:rPr>
          <w:rFonts w:eastAsiaTheme="minorHAnsi"/>
          <w:color w:val="000000"/>
          <w:sz w:val="24"/>
          <w:szCs w:val="24"/>
          <w:lang w:eastAsia="en-US"/>
        </w:rPr>
        <w:t>6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4.1.10. приостановление приносящей доход деятельности ДОУ, если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она идет в ущерб образовательной деятельности, предусмотренной Уставом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ДОУ, до решения суда по этому вопросу;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4.1.11. утверждение Устава ДОУ, изменений и дополнений в Устав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(новой редакции Устава);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4.1.12. согласование программы развития ДОУ;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4.1.13. определение порядка составления и утверждения отчёта о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результатах деятельности ДОУ;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4.1.14. осуществление контроля за деятельностью ДОУ в порядке,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установленном Администрацией </w:t>
      </w:r>
      <w:r w:rsidR="004F2C57">
        <w:rPr>
          <w:rFonts w:eastAsiaTheme="minorHAnsi"/>
          <w:color w:val="000000"/>
          <w:sz w:val="28"/>
          <w:szCs w:val="28"/>
          <w:lang w:eastAsia="en-US"/>
        </w:rPr>
        <w:t>Гунибского района</w:t>
      </w:r>
      <w:r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4.2. закрепление объектов права собственности (здания, сооружения,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имущество, оборудование, а также другое необходимое имущество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потребительского, социального, культурного и иного назначения) за ДОУ на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>праве оперативного управления;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4.2.1. изъятие объектов права собственности из оперативного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управления ДОУ;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4.2.2. закрепление (прекращение) права постоянного (бессрочного)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пользования земельным участком за ДОУ;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4.2.3. контроль использования закреплённого имущества, земельного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участка, условий аренды зданий, имущества;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4.2.4. определение порядка составления и утверждения отчета об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использовании закреплённого за ДОУ муниципального имущества;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4.2.5. согласование сдачи в аренду недвижимого имущества и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движимого имущества, закреплённого за ДОУ или приобретённого ДОУ за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счёт средств, выделенных ему Учредителем на приобретение такого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имущества.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4.3.</w:t>
      </w: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Компетенция ДОУ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: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4.3.1.разработка и принятие правил внутреннего распорядка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воспитанников, правил внутреннего трудового распорядка, иных локальных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нормативных актов;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4.3.2.материально-техническое обеспечение образовательной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деятельности, оборудование помещений в соответствии с государственными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и местными нормами и требованиями, в том числе в соответствии с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федеральными государственными образовательными стандартами;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4.3.3.предоставление Учредителю и общественности ежегодного отчёта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о поступлении и расходовании финансовых и материальных средств, а также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отчёта о результатах самообследования;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4.3.4.установление штатного расписания, если иное не установлено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>нормативными правовыми актами Российской Федерации;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4.3.5.приём на работу работников, заключение с ними и расторжение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трудовых договоров, если иное не установлено Федеральным законом «Об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образовании в Российской Федерации», распределение должностных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обязанностей, создание условий и организация дополнительного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профессионального образования работников;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>
        <w:rPr>
          <w:rFonts w:eastAsiaTheme="minorHAnsi"/>
          <w:color w:val="000000"/>
          <w:sz w:val="24"/>
          <w:szCs w:val="24"/>
          <w:lang w:eastAsia="en-US"/>
        </w:rPr>
        <w:t>7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4.3.6.разработка и утверждение образовательных программ ДОУ;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4.3.7.разработка и утверждение по согласованию с Учредителем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программы развития ДОУ, если иное не установлено Федеральным законом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«Об образовании в Российской Федерации»;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4.3.8.приём воспитанников в ДОУ;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4.3.9.использование и совершенствование методов обучения и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воспитания, образовательных технологий, электронного обучения;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4.3.10.проведение самообследования;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4.3.11.создание необходимых условий для охраны и укрепления здоровья,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организации питания воспитанников и работников ДОУ;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4.3.12.создание условий для занятия воспитанниками физической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культурой и спортом;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4.3.13. содействие деятельности общественных объединений родителей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(законных представителей) воспитанников, осуществляемой в ДОУ и не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запрещённой законодательством Российской Федерации;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4.3.14.организация научно-методической работы, в том числе организация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и проведение научных и методических конференций, семинаров;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4.3.15. обеспечение создания и ведения официального сайта ДОУ в сети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«Интернет»;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>4.3.16.иные вопросы в соответствии с законодательством Российской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Федерации.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4.4. ДОУ обязано осуществлять свою деятельность в соответствии с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законодательством об образовании, в том числе: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4.4.1. обеспечивать реализацию в полном объёме образовательных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программ, соответствие качества подготовки воспитанников установленным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требованиям, соответствие применяемых форм, средств, методов обучения и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воспитания возрастным, психофизическим особенностям, склонностям,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способностям, интересам и потребностям обучающихся;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4.4.2. создавать безопасные условия обучения, воспитания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обучающихся, присмотра и ухода за воспитанниками, их содержания в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соответствии с установленными нормами, обеспечивающими жизнь и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здоровье обучающихся, работников образовательной организации;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4.4.3. соблюдать права и свободы воспитанников, родителей (законных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представителей) воспитанников, работников ДОУ.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4.5. ДОУ несёт ответственность в установленном законодательством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Российской Федерации порядке за невыполнение или ненадлежащее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выполнение функций, отнесённых к его компетенции, за реализацию не в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полном объеме образовательных программ в соответствии с учебным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планом, качество образования своих выпускников, а также за жизнь и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здоровье воспитанников, работников образовательной организации. За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нарушение или незаконное ограничение права на образование и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предусмотренных законодательством об образовании прав и свобод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>
        <w:rPr>
          <w:rFonts w:eastAsiaTheme="minorHAnsi"/>
          <w:color w:val="000000"/>
          <w:sz w:val="24"/>
          <w:szCs w:val="24"/>
          <w:lang w:eastAsia="en-US"/>
        </w:rPr>
        <w:t>8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воспитанников, родителей (законных представителей) воспитанников,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нарушение требований к организации и осуществлению образовательной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>деятельности ДОУ и его должностные лица несут административную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ответственность в соответствии с Кодексом Российской Федерации об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административных правонарушениях.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4.6. Права, обязанности и ответственность работников ДОУ, включая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педагогических работников, административно-хозяйственных, учебно-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вспомогательных, медицинских и иных работников, осуществляющих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вспомогательные функции, определяются трудовыми договорами, правилами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внутреннего трудового распорядка, должностными инструкциями в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соответствии с действующим законодательством и Уставом ДОУ.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4.7. ДОУ формирует открытые и общедоступные информационные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ресурсы, содержащие информацию о его деятельности, и обеспечивает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доступ к таким ресурсам посредством размещения их в информационно-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телекоммуникационных сетях, в том числе на официальном сайте ДОУ в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сети «Интернет».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4.8 ДОУ ведёт бухгалтерский учёт и статистическую отчётность в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порядке, установленном законодательством Российской Федерации.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4.9. ДОУ предоставляет информацию о своей деятельности органам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государственной статистики и налоговым органам, Учредителю и иным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лицам в соответствии с законодательством Российской Федерации и Уставом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ДОУ.</w:t>
      </w:r>
    </w:p>
    <w:p w:rsidR="009E18C7" w:rsidRDefault="009E18C7" w:rsidP="009E18C7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Статья 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5. </w:t>
      </w: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Управление ДОУ</w:t>
      </w:r>
    </w:p>
    <w:p w:rsidR="009E18C7" w:rsidRDefault="009E18C7" w:rsidP="009E18C7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5.1. Управление ДОУ осуществляется в соответствии с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законодательством Российской Федерации на основе сочетания принципов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единоначалия и коллегиальности.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5.2. Единоличным исполнительным органом ДОУ является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>заведующий, который осуществляет текущее руководство деятельностью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ДОУ.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5.3. Заведующий ДОУ, прошедший соответствующую аттестацию,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назначенный Учредителем, в том числе по итогам конкурсных процедур,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предшествующих назначению осуществляет непосредственное руководство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ДОУ.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5.3.1.Заведующий ДОУ имеет право на: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представление ДОУ как юридического лица во всех инстанциях без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доверенности;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распоряжение имуществом и материальными ценностями ДОУ на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праве оперативного управления;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подбор, приём на работу и расстановку кадров, увольнение и перевод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сотрудников с одной должности на другую в соответствии со статьями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Трудового кодекса РФ;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>
        <w:rPr>
          <w:rFonts w:eastAsiaTheme="minorHAnsi"/>
          <w:color w:val="000000"/>
          <w:sz w:val="24"/>
          <w:szCs w:val="24"/>
          <w:lang w:eastAsia="en-US"/>
        </w:rPr>
        <w:t>9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определение штатного расписания в пределах выделенного фонда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заработной платы;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установление должностных окладов, надбавок и доплат работникам в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пределах имеющихся средств в соответствии с локальными актами ДОУ и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действующим законодательством;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утверждение локальных актов, регламентирующих деятельность ДОУ,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в том числе издание приказов;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контроль за деятельностью работников ДОУ;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решение других вопросов текущей деятельности, не отнесённых к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компетенции коллегиальных органов управления ДОУ и Учредителя.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5.3.2. Заведующий ДОУ несёт ответственность за руководство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>образовательной, воспитательной работой и организационно-хозяйственной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деятельностью ДОУ.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Заведующий ДОУ обеспечивает соблюдение в учреждении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законодательства об охране труда.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Заведующий ДОУ несёт полную ответственность за жизнь, здоровье и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благополучие воспитанников ДОУ во время образовательного процесса, а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также во время проведения ДОУ мероприятий с воспитанниками.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5.4.3. Конкретные права и обязанности заведующего ДОУ, его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компетенция в области управления ДОУ определяются трудовым договором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и должностной инструкцией в соответствии с законодательством и Уставом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ДОУ.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5.4. В ДОУ формируются коллегиальные органы управления: общее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собрание работников, педагогический совет, родительский комитет.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Коллегиальные органы управления могут представлять интересы ДОУ в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следующих пределах: представлять интересы ДОУ перед любыми лицами и в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любых формах, не противоречащих закону, в том числе обращаться в органы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государственной власти, органы местного самоуправления с заявлениями,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предложениями, жалобами; защищать права и законные интересы ДОУ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всеми допустимыми законом способами, в том числе в судах. Коллегиальные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органы управления не вправе совершать сделки от имени ДОУ.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5.5.Срок полномочий указанных коллегиальных органов управления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бессрочный.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5.6.Основными формами участия работников в управлении ДОУ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являются: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учёт мнения представительного органа работников в случаях,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>предусмотренных Трудовым кодексом РФ, коллективным договором;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проведение представительным органом работников консультаций с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работодателем по вопросам принятия локальных нормативных актов;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получение от работодателя информации по вопросам, непосредственно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затрагивающим интересы работников;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>
        <w:rPr>
          <w:rFonts w:eastAsiaTheme="minorHAnsi"/>
          <w:color w:val="000000"/>
          <w:sz w:val="24"/>
          <w:szCs w:val="24"/>
          <w:lang w:eastAsia="en-US"/>
        </w:rPr>
        <w:t>10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обсуждение с работодателем вопросов о работе ДОУ, внесение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предложений по ее совершенствованию;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обсуждение представительным органом работников планов социально-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экономического развития ДОУ;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участие в разработке и принятии коллективных договоров;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иные формы, определенные Трудовым кодексом РФ, иными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федеральными законами, Уставом ДОУ, коллективным договором,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локальными нормативными актами.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5.7.Полномочия работников ДОУ осуществляются общим собранием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работников. Общее собрание работников - постоянно действующий орган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управления ДОУ, считается правомочным, если на нем присутствует не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менее двух третей списочного состава работников ДОУ. Общее собрание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работников дополнительно к основным формам участия работников в</w:t>
      </w:r>
    </w:p>
    <w:p w:rsidR="009E18C7" w:rsidRDefault="009E18C7" w:rsidP="009E18C7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управлении ДОУ имеет право:</w:t>
      </w:r>
    </w:p>
    <w:p w:rsidR="009E18C7" w:rsidRDefault="009E18C7" w:rsidP="009E18C7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обсуждать и принимать правила внутреннего трудового распорядка;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обсуждать поведение или отдельные поступки работников ДОУ;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представлять работников ДОУ к награждению, в том числе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отраслевыми и государственными наградами.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5.8.Коллегиальным органом управления ДОУ для рассмотрения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основных вопросов образовательного процесса является педагогический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>совет, который действует на основании Устава ДОУ и соответствующего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положения, утверждаемого заведующим ДОУ.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5.8</w:t>
      </w: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.1. Педагогический совет имеет следующие компетенции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: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принимает образовательные программы ДОУ, программу развития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ДОУ, план работы ДОУ на учебный год;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принимает решения по любым вопросам, касающимся содержания и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структуры образования, индивидуальных учебных планов, ускоренного курса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обучения, экспертизы рабочих программ;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заслушивает информацию и отчеты работников ДОУ по вопросам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образования воспитанников, включая сообщения о проверке соблюдения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санитарно-гигиенического режима в ДОУ, об охране труда, здоровья и жизни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воспитанников.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5.8.2. Членами педагогического совета являются все педагогические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работники ДОУ, заведующий ДОУ 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5.8.3. Педагогический совет работает по плану, являющемуся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составной частью годового плана работы ДОУ.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5.8.4. Решение педагогического совета считается правомочным, если на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нём присутствует не менее двух третей списочного состава.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5.8.5. Педагогический совет обязан обеспечить выполнение плана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работы, соответствие принятых решений законодательству РФ об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образовании, о защите прав детства, принятие конкретных решений по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>
        <w:rPr>
          <w:rFonts w:eastAsiaTheme="minorHAnsi"/>
          <w:color w:val="000000"/>
          <w:sz w:val="24"/>
          <w:szCs w:val="24"/>
          <w:lang w:eastAsia="en-US"/>
        </w:rPr>
        <w:t>11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каждому рассматриваемому вопросу, с указанием ответственных лиц и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сроков исполнения.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5.8.6. Организацию выполнения решений педагогического совета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осуществляет заведующий ДОУ и ответственные лица, указанные в решении.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>Результаты этой работы сообщаются членам педагогического совета на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последующих заседаниях.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5.8.7. Председатель, секретарь педагогического совета избирается на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заседании педагогического совета.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5.8.8. Заседания педагогического совета проводятся в соответствии с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планом работы ДОУ, но не реже четырех раз в течение учебного года.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5.8.9.Заседания педагогического совета протоколируются. Протоколы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подписываются председателем педагогического совета и секретарём. Книга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протоколов заседаний педагогического совета хранится в делах ДОУ 50 лет.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5.9. В ДОУ создается и действует родительский комитет.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5.9.1. Родительский комитет выбирается из числа родителей (законных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представителей) воспитанников на общем родительском собрании.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Численный состав родительского комитета ДОУ определяет самостоятельно.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5.9.2. Деятельность родительского комитета осуществляется в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соответствии с действующим законодательством Российской Федерации в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области образования, Уставом ДОУ и нормативными локальными актами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ДОУ.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5.9.3. Решения родительского комитета являются рекомендательными.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Обязательными для исполнения являются только те его решения, в целях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реализации которых заведующим ДОУ издается приказ.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5.9.4. </w:t>
      </w: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Компетенции родительского комитета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: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оказывает помощь в части приобретения и подготовки наглядных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методических пособий;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проводит разъяснительную и консультативную работу среди родителей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(законных представителей) воспитанников об их правах и обязанностях;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lastRenderedPageBreak/>
        <w:t>оказывает содействие в проведении мероприятий;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участвует в подготовке ДОУ к новому учебному году;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совместно с администрацией ДОУ контролирует организацию качества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питания воспитанников, медицинского обслуживания;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оказывает помощь администрации ДОУ в организации и проведении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родительских собраний;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рассматривает обращения в свой адрес, а также обращения по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вопросам, отнесенным настоящим положением к компетенции родительского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комитета, по поручению заведующего ДОУ;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взаимодействует с педагогическим коллективом ДОУ по вопросам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профилактики правонарушений, безнадзорности и беспризорности среди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воспитанников.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/>
          <w:bCs/>
          <w:color w:val="000000"/>
          <w:sz w:val="24"/>
          <w:szCs w:val="24"/>
          <w:lang w:eastAsia="en-US"/>
        </w:rPr>
        <w:t>12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5.10. ДОУ принимает локальные нормативные акты, содержащие нормы,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регулирующие образовательные отношения (далее - локальные нормативные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акты), в пределах своей компетенции в соответствии с законодательством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Российской Федерации. Процедура принятия локальных нормативных актов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устанавливается ДОУ.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5.10.1. ДОУ принимает локальные нормативные акты по основным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вопросам организации и осуществления образовательной деятельности, в том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числе регламентирующие правила приема воспитанников, режим занятий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воспитанников, порядок оформления возникновения, приостановления и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прекращения отношений между образовательной организацией и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обучающимися и (или) родителями (законными представителями)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воспитанников.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5.10.2. При принятии локальных нормативных актов, затрагивающих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lastRenderedPageBreak/>
        <w:t>права родителей, воспитанников и работников ДОУ, учитывается мнение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советов родителей (законных представителей) воспитанников (при наличии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таких советов), а также в порядке и в случаях, которые предусмотрены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трудовым законодательством, представительных органов работников (при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наличии таких представительных органов).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5.10.3. Нормы локальных нормативных актов, ухудшающие положение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воспитанников или работников ДОУ по сравнению с установленным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законодательством об образовании, трудовым законодательством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положением либо принятые с нарушением установленного порядка, не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применяются и подлежат отмене ДОУ.</w:t>
      </w:r>
    </w:p>
    <w:p w:rsidR="009E18C7" w:rsidRDefault="009E18C7" w:rsidP="009E18C7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7"/>
          <w:szCs w:val="27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7"/>
          <w:szCs w:val="27"/>
          <w:lang w:eastAsia="en-US"/>
        </w:rPr>
        <w:t>6. Финансово</w:t>
      </w:r>
      <w:r>
        <w:rPr>
          <w:rFonts w:eastAsiaTheme="minorHAnsi"/>
          <w:b/>
          <w:bCs/>
          <w:color w:val="000000"/>
          <w:sz w:val="27"/>
          <w:szCs w:val="27"/>
          <w:lang w:eastAsia="en-US"/>
        </w:rPr>
        <w:t>-</w:t>
      </w:r>
      <w:r>
        <w:rPr>
          <w:rFonts w:ascii="Times New Roman,Bold" w:eastAsiaTheme="minorHAnsi" w:hAnsi="Times New Roman,Bold" w:cs="Times New Roman,Bold"/>
          <w:b/>
          <w:bCs/>
          <w:color w:val="000000"/>
          <w:sz w:val="27"/>
          <w:szCs w:val="27"/>
          <w:lang w:eastAsia="en-US"/>
        </w:rPr>
        <w:t>хозяйственная деятельность ДОУ</w:t>
      </w:r>
    </w:p>
    <w:p w:rsidR="009E18C7" w:rsidRDefault="009E18C7" w:rsidP="009E18C7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6.1. В целях обеспечения деятельности ДОУ в соответствии с настоящим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Уставом за ним на праве оперативного управления закрепляется имущество,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являющееся собственностью муниципального образования </w:t>
      </w:r>
      <w:r w:rsidR="003D78EB">
        <w:rPr>
          <w:rFonts w:eastAsiaTheme="minorHAnsi"/>
          <w:b/>
          <w:bCs/>
          <w:color w:val="000000"/>
          <w:sz w:val="28"/>
          <w:szCs w:val="28"/>
          <w:lang w:eastAsia="en-US"/>
        </w:rPr>
        <w:t>Гунибский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район</w:t>
      </w:r>
      <w:r w:rsidR="003D78EB">
        <w:rPr>
          <w:rFonts w:eastAsiaTheme="minorHAnsi"/>
          <w:b/>
          <w:bCs/>
          <w:color w:val="000000"/>
          <w:sz w:val="28"/>
          <w:szCs w:val="28"/>
          <w:lang w:eastAsia="en-US"/>
        </w:rPr>
        <w:t>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6.2. Земельные участки предоставляются Учреждению в постоянное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(бессрочное) пользование.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6.3. ДОУ не вправе отчуждать либо иным способом распоряжаться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закрепленным за ним имуществом без согласия собственника имущества.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6.4. ДОУ несет ответственность перед собственником за сохранность и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эффективное использование закрепленного за ним имущества в соответствии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с действующим законодательством Российской Федерации.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6.5. Имущество, созданное или приобретенное ДОУ в результате его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деятельности, полученное в качестве дара, поступает в оперативное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управление ДОУ и отражается на его балансе.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6.6. Собственник вправе изъять излишнее, неиспользуемое, либо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lastRenderedPageBreak/>
        <w:t>используемое не по назначению имущество, закрепленное за ДОУ на праве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оперативного управления, и распорядиться им по своему усмотрению.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/>
          <w:bCs/>
          <w:color w:val="000000"/>
          <w:sz w:val="24"/>
          <w:szCs w:val="24"/>
          <w:lang w:eastAsia="en-US"/>
        </w:rPr>
        <w:t>13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6.7. ДОУ вправе сдавать в аренду имущество, закрепленное за ним на праве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оперативного управления, по согласованию с Учредителем.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6.8. Финансовое обеспечение деятельности ДОУ осуществляется за счет</w:t>
      </w:r>
    </w:p>
    <w:p w:rsidR="004F2C57" w:rsidRDefault="009E18C7" w:rsidP="004F2C5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средств бюджета муниципального образования </w:t>
      </w:r>
      <w:r w:rsidR="004F2C57">
        <w:rPr>
          <w:rFonts w:eastAsiaTheme="minorHAnsi"/>
          <w:b/>
          <w:bCs/>
          <w:color w:val="000000"/>
          <w:sz w:val="28"/>
          <w:szCs w:val="28"/>
          <w:lang w:eastAsia="en-US"/>
        </w:rPr>
        <w:t>Гунибского района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и на основании бюджетной сметы.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6.9. Бюджетная смета ДОУ утверждается и ведется в порядке,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установленном Комитетом Администрации </w:t>
      </w:r>
      <w:r w:rsidR="004F2C57">
        <w:rPr>
          <w:rFonts w:eastAsiaTheme="minorHAnsi"/>
          <w:b/>
          <w:bCs/>
          <w:color w:val="000000"/>
          <w:sz w:val="28"/>
          <w:szCs w:val="28"/>
          <w:lang w:eastAsia="en-US"/>
        </w:rPr>
        <w:t>Гунибского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района по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образованию и делам молодежи.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6.10. Операции с бюджетными средствами Учреждение осуществляет через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лицевые счета, открываемые в установленном порядке.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6.11. Заключение и оплата Учреждением муниципальных контрактов, иных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договоров, подлежащих исполнению за счет бюджетных средств,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осуществляется в соответствии с действующим законодательством.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6.12. ДОУ, являясь казенным учреждением, отвечает по своим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обязательствам находящимися в его распоряжении денежными средствами.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При недостаточности указанных денежных средств субсидиарную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ответственность по обязательствам ДОУ несет собственник его имущества.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6.13. ДОУ, являясь казенным учреждением, не вправе осуществлять долевое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участие в деятельности других учреждений (в том числе образовательных),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организаций, приобретать акции, облигации, иные ценные бумаги и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получать доходы (дивиденды, проценты) по ним.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6.14. Источниками формирования имущества и финансовых ресурсов ДОУ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являются: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ascii="Symbol" w:eastAsiaTheme="minorHAnsi" w:hAnsi="Symbol" w:cs="Symbol"/>
          <w:b/>
          <w:bCs/>
          <w:color w:val="000000"/>
          <w:sz w:val="28"/>
          <w:szCs w:val="28"/>
          <w:lang w:eastAsia="en-US"/>
        </w:rPr>
        <w:lastRenderedPageBreak/>
        <w:t></w:t>
      </w:r>
      <w:r>
        <w:rPr>
          <w:rFonts w:ascii="Symbol" w:eastAsiaTheme="minorHAnsi" w:hAnsi="Symbol" w:cs="Symbol"/>
          <w:b/>
          <w:bCs/>
          <w:color w:val="000000"/>
          <w:sz w:val="28"/>
          <w:szCs w:val="28"/>
          <w:lang w:eastAsia="en-US"/>
        </w:rPr>
        <w:t>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бюджетные и внебюджетные средства;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ascii="Symbol" w:eastAsiaTheme="minorHAnsi" w:hAnsi="Symbol" w:cs="Symbol"/>
          <w:b/>
          <w:bCs/>
          <w:color w:val="000000"/>
          <w:sz w:val="28"/>
          <w:szCs w:val="28"/>
          <w:lang w:eastAsia="en-US"/>
        </w:rPr>
        <w:t></w:t>
      </w:r>
      <w:r>
        <w:rPr>
          <w:rFonts w:ascii="Symbol" w:eastAsiaTheme="minorHAnsi" w:hAnsi="Symbol" w:cs="Symbol"/>
          <w:b/>
          <w:bCs/>
          <w:color w:val="000000"/>
          <w:sz w:val="28"/>
          <w:szCs w:val="28"/>
          <w:lang w:eastAsia="en-US"/>
        </w:rPr>
        <w:t>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имущество, закреплённое за ДОУ собственником;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ascii="Symbol" w:eastAsiaTheme="minorHAnsi" w:hAnsi="Symbol" w:cs="Symbol"/>
          <w:b/>
          <w:bCs/>
          <w:color w:val="000000"/>
          <w:sz w:val="28"/>
          <w:szCs w:val="28"/>
          <w:lang w:eastAsia="en-US"/>
        </w:rPr>
        <w:t></w:t>
      </w:r>
      <w:r>
        <w:rPr>
          <w:rFonts w:ascii="Symbol" w:eastAsiaTheme="minorHAnsi" w:hAnsi="Symbol" w:cs="Symbol"/>
          <w:b/>
          <w:bCs/>
          <w:color w:val="000000"/>
          <w:sz w:val="28"/>
          <w:szCs w:val="28"/>
          <w:lang w:eastAsia="en-US"/>
        </w:rPr>
        <w:t>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средства родителей (законных представителей), добровольные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пожертвования и целевые взносы других физических и юридических лиц, в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том числе иностранных;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ascii="Symbol" w:eastAsiaTheme="minorHAnsi" w:hAnsi="Symbol" w:cs="Symbol"/>
          <w:b/>
          <w:bCs/>
          <w:color w:val="000000"/>
          <w:sz w:val="28"/>
          <w:szCs w:val="28"/>
          <w:lang w:eastAsia="en-US"/>
        </w:rPr>
        <w:t></w:t>
      </w:r>
      <w:r>
        <w:rPr>
          <w:rFonts w:ascii="Symbol" w:eastAsiaTheme="minorHAnsi" w:hAnsi="Symbol" w:cs="Symbol"/>
          <w:b/>
          <w:bCs/>
          <w:color w:val="000000"/>
          <w:sz w:val="28"/>
          <w:szCs w:val="28"/>
          <w:lang w:eastAsia="en-US"/>
        </w:rPr>
        <w:t>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другие источники, в соответствии с законодательством РФ.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6.15. ДОУ устанавливает работникам ставки заработной платы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(должностные оклады) на основе Единой тарифной сетки и на основании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решения аттестационной комиссии; определяет виды и размеры надбавок,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стимулирующие надбавки, доплат в пределах выделяемых средств, а также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штатное расписание.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6.16. ДОУ, являясь казенным учреждением, может осуществлять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приносящую доходы деятельность в соответствии с настоящим Уставом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постольку, поскольку это служит достижению целей, ради которых оно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создано, и соответствует указанным целям. Осуществление указанной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деятельности ДОУ допускается, если это не противоречит федеральным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законам.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6.17. Доходы, полученные от деятельности ДОУ, указанной в п. 6.14.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поступают в бюджет муниципального образования</w:t>
      </w:r>
      <w:r w:rsidR="004F2C57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Гунибского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район</w:t>
      </w:r>
      <w:r w:rsidR="004F2C57">
        <w:rPr>
          <w:rFonts w:eastAsiaTheme="minorHAnsi"/>
          <w:b/>
          <w:bCs/>
          <w:color w:val="000000"/>
          <w:sz w:val="28"/>
          <w:szCs w:val="28"/>
          <w:lang w:eastAsia="en-US"/>
        </w:rPr>
        <w:t>а</w:t>
      </w:r>
    </w:p>
    <w:p w:rsidR="009E18C7" w:rsidRPr="004F2C5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и </w:t>
      </w:r>
      <w:r w:rsidR="004F2C57">
        <w:rPr>
          <w:rFonts w:eastAsiaTheme="minorHAnsi"/>
          <w:b/>
          <w:bCs/>
          <w:color w:val="000000"/>
          <w:sz w:val="28"/>
          <w:szCs w:val="28"/>
          <w:lang w:eastAsia="en-US"/>
        </w:rPr>
        <w:t>являются доходом этого бюджета.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6.18. Учредитель вправе приостановить приносящую доходы деятельность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ДОУ, если она идет в ущерб образовательной деятельности,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предусмотренной Уставом, до решения суда по этому вопросу.</w:t>
      </w:r>
    </w:p>
    <w:p w:rsidR="009E18C7" w:rsidRDefault="009E18C7" w:rsidP="009E18C7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Статья 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7</w:t>
      </w: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. Реорганизация и ликвидация ДОУ</w:t>
      </w:r>
    </w:p>
    <w:p w:rsidR="009E18C7" w:rsidRDefault="009E18C7" w:rsidP="009E18C7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7.1. ДОУ может быть реорганизовано в иную некоммерческую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lastRenderedPageBreak/>
        <w:t>образовательную организацию в порядке, предусмотренном Гражданским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кодексом РФ, Федеральным законом «О некоммерческих организациях» и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другими федеральными законами, с учётом особенностей, предусмотренных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законодательством об образовании. Принятие решения о реорганизации ДОУ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и проведение реорганизации ДОУ, если иное не установлено актом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Правительства РФ, осуществляются в порядке, установленном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Администрацией </w:t>
      </w:r>
      <w:r w:rsidR="004F2C57">
        <w:rPr>
          <w:rFonts w:eastAsiaTheme="minorHAnsi"/>
          <w:b/>
          <w:bCs/>
          <w:color w:val="000000"/>
          <w:sz w:val="28"/>
          <w:szCs w:val="28"/>
          <w:lang w:eastAsia="en-US"/>
        </w:rPr>
        <w:t>Гунибского района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7.2. ДОУ может быть ликвидировано на основании и в порядке,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которые предусмотрены Гражданским кодексом РФ, Федеральным законом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«О некоммерческих организациях» и другими федеральными законами, с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учётом особенностей, предусмотренных законодательством об образовании.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Принятие решения о ликвидации ДОУ и проведение ликвидации ДОУ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осуществляются в порядке, установленном Администрацией </w:t>
      </w:r>
      <w:r w:rsidR="004F2C57">
        <w:rPr>
          <w:rFonts w:eastAsiaTheme="minorHAnsi"/>
          <w:b/>
          <w:bCs/>
          <w:color w:val="000000"/>
          <w:sz w:val="28"/>
          <w:szCs w:val="28"/>
          <w:lang w:eastAsia="en-US"/>
        </w:rPr>
        <w:t>Гунибского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района.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7.3. В случае реорганизации, ликвидации ДОУ Учредитель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обеспечивает соблюдение законных прав воспитанников и работников ДОУ.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7.4. При ликвидации ДОУ денежные средства и иные объекты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собственности за вычетом платежей по покрытию обязательств ДОУ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направляются Учредителем на цели развития образования.</w:t>
      </w:r>
    </w:p>
    <w:p w:rsidR="009E18C7" w:rsidRDefault="009E18C7" w:rsidP="009E18C7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Статья 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8</w:t>
      </w: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. Порядок внесения изменений в Устав ДОУ</w:t>
      </w:r>
    </w:p>
    <w:p w:rsidR="009E18C7" w:rsidRDefault="009E18C7" w:rsidP="009E18C7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8.1. Изменения, дополнения в настоящий Устав, новая редакция Устава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разрабатываются ДОУ в соответствии с его компетенцией.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8.2. Изменение типа ДОУ не является его реорганизацией. При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изменении типа ДОУ в его Устав вносятся соответствующие изменения.</w:t>
      </w:r>
    </w:p>
    <w:p w:rsidR="009E18C7" w:rsidRDefault="009E18C7" w:rsidP="009E1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8.3. Утверждение Устава ДОУ, изменений и дополнений в Устав, новой</w:t>
      </w:r>
    </w:p>
    <w:p w:rsidR="008350F8" w:rsidRDefault="009E18C7" w:rsidP="009E18C7">
      <w:pPr>
        <w:autoSpaceDE w:val="0"/>
        <w:autoSpaceDN w:val="0"/>
        <w:adjustRightInd w:val="0"/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lastRenderedPageBreak/>
        <w:t>редакции Устава осуществляется Учредителем.</w:t>
      </w:r>
    </w:p>
    <w:sectPr w:rsidR="008350F8" w:rsidSect="000E466B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C57" w:rsidRDefault="004F2C57" w:rsidP="004F2C57">
      <w:pPr>
        <w:spacing w:after="0" w:line="240" w:lineRule="auto"/>
      </w:pPr>
      <w:r>
        <w:separator/>
      </w:r>
    </w:p>
  </w:endnote>
  <w:endnote w:type="continuationSeparator" w:id="0">
    <w:p w:rsidR="004F2C57" w:rsidRDefault="004F2C57" w:rsidP="004F2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C57" w:rsidRDefault="004F2C57" w:rsidP="004F2C57">
      <w:pPr>
        <w:spacing w:after="0" w:line="240" w:lineRule="auto"/>
      </w:pPr>
      <w:r>
        <w:separator/>
      </w:r>
    </w:p>
  </w:footnote>
  <w:footnote w:type="continuationSeparator" w:id="0">
    <w:p w:rsidR="004F2C57" w:rsidRDefault="004F2C57" w:rsidP="004F2C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8C7"/>
    <w:rsid w:val="000E466B"/>
    <w:rsid w:val="001D13F5"/>
    <w:rsid w:val="003D78EB"/>
    <w:rsid w:val="004F2C57"/>
    <w:rsid w:val="008350F8"/>
    <w:rsid w:val="009E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AAEF9E-52C7-475F-A615-454FCFD6B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2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2C57"/>
  </w:style>
  <w:style w:type="paragraph" w:styleId="a5">
    <w:name w:val="footer"/>
    <w:basedOn w:val="a"/>
    <w:link w:val="a6"/>
    <w:uiPriority w:val="99"/>
    <w:unhideWhenUsed/>
    <w:rsid w:val="004F2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2C57"/>
  </w:style>
  <w:style w:type="paragraph" w:styleId="a7">
    <w:name w:val="List Paragraph"/>
    <w:basedOn w:val="a"/>
    <w:uiPriority w:val="34"/>
    <w:qFormat/>
    <w:rsid w:val="001D13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9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4248</Words>
  <Characters>24215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Зухра</cp:lastModifiedBy>
  <cp:revision>2</cp:revision>
  <dcterms:created xsi:type="dcterms:W3CDTF">2017-06-07T18:17:00Z</dcterms:created>
  <dcterms:modified xsi:type="dcterms:W3CDTF">2017-06-07T18:17:00Z</dcterms:modified>
</cp:coreProperties>
</file>